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7E9F1FA3" w:rsidR="00067FB6" w:rsidRPr="001D17A2" w:rsidRDefault="001D17A2" w:rsidP="00EA5F32">
      <w:pPr>
        <w:pStyle w:val="ListParagraph"/>
        <w:numPr>
          <w:ilvl w:val="0"/>
          <w:numId w:val="0"/>
        </w:numPr>
        <w:ind w:left="720"/>
        <w:rPr>
          <w:b w:val="0"/>
          <w:bCs w:val="0"/>
        </w:rPr>
      </w:pPr>
      <w:r w:rsidRPr="001D17A2">
        <w:rPr>
          <w:b w:val="0"/>
          <w:bCs w:val="0"/>
        </w:rPr>
        <w:t>13</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24E8AE4E" w:rsidR="00ED612A" w:rsidRPr="00BB2D13" w:rsidRDefault="005F5EFE" w:rsidP="00EA5F32">
      <w:pPr>
        <w:ind w:left="720"/>
        <w:rPr>
          <w:bCs w:val="0"/>
          <w:sz w:val="24"/>
          <w:szCs w:val="24"/>
        </w:rPr>
      </w:pPr>
      <w:r w:rsidRPr="005F5EFE">
        <w:rPr>
          <w:bCs w:val="0"/>
          <w:sz w:val="24"/>
          <w:szCs w:val="24"/>
        </w:rPr>
        <w:t>13A101a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6A8A51AD" w:rsidR="00D65E7E" w:rsidRPr="00BB2D13" w:rsidRDefault="002A5477" w:rsidP="00EA5F32">
      <w:pPr>
        <w:ind w:left="720"/>
        <w:rPr>
          <w:bCs w:val="0"/>
          <w:sz w:val="24"/>
          <w:szCs w:val="24"/>
        </w:rPr>
      </w:pPr>
      <w:r w:rsidRPr="002A5477">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5996AC91" w14:textId="77777777" w:rsidR="00CC2BBD" w:rsidRPr="00CC2BBD" w:rsidRDefault="00CC2BBD" w:rsidP="00CC2BBD">
      <w:pPr>
        <w:ind w:left="720"/>
        <w:rPr>
          <w:bCs w:val="0"/>
          <w:sz w:val="24"/>
          <w:szCs w:val="24"/>
        </w:rPr>
      </w:pPr>
      <w:r w:rsidRPr="00CC2BBD">
        <w:rPr>
          <w:bCs w:val="0"/>
          <w:sz w:val="24"/>
          <w:szCs w:val="24"/>
        </w:rPr>
        <w:t>13A1: Indirect budgets are established and projected, annually at a minimum, based on published rates for each organization which has authority to incur overhead costs.</w:t>
      </w:r>
    </w:p>
    <w:p w14:paraId="65032D22" w14:textId="04672473" w:rsidR="007E1F89" w:rsidRDefault="00CC2BBD" w:rsidP="00CC2BBD">
      <w:pPr>
        <w:ind w:left="720"/>
        <w:rPr>
          <w:bCs w:val="0"/>
          <w:sz w:val="24"/>
          <w:szCs w:val="24"/>
        </w:rPr>
      </w:pPr>
      <w:r w:rsidRPr="00CC2BBD">
        <w:rPr>
          <w:bCs w:val="0"/>
          <w:sz w:val="24"/>
          <w:szCs w:val="24"/>
        </w:rPr>
        <w:t>13A2: Indirect budgets are incorporated into the PMB in concert with described processes and current rates (i.e., approved, provisional, proposed).</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380D15A1" w:rsidR="00ED612A" w:rsidRPr="00E17DF5" w:rsidRDefault="00BC74A6" w:rsidP="00EA5F32">
      <w:pPr>
        <w:ind w:left="720"/>
        <w:rPr>
          <w:bCs w:val="0"/>
          <w:sz w:val="24"/>
          <w:szCs w:val="24"/>
        </w:rPr>
      </w:pPr>
      <w:r w:rsidRPr="00BC74A6">
        <w:rPr>
          <w:bCs w:val="0"/>
          <w:sz w:val="24"/>
          <w:szCs w:val="24"/>
        </w:rPr>
        <w:t xml:space="preserve">Are published indirect rates consistent with those budgeted in the EV Cost Tool?  </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6C41D615" w14:textId="77777777" w:rsidR="00597ED4" w:rsidRPr="00597ED4" w:rsidRDefault="00597ED4" w:rsidP="00597ED4">
      <w:pPr>
        <w:ind w:left="720"/>
        <w:rPr>
          <w:bCs w:val="0"/>
          <w:sz w:val="24"/>
          <w:szCs w:val="24"/>
        </w:rPr>
      </w:pPr>
      <w:r w:rsidRPr="00597ED4">
        <w:rPr>
          <w:bCs w:val="0"/>
          <w:sz w:val="24"/>
          <w:szCs w:val="24"/>
        </w:rPr>
        <w:t>X = Count of sampled budgeted indirect rates that do not match between published rates and the budget rate table in the EV Cost Tool</w:t>
      </w:r>
    </w:p>
    <w:p w14:paraId="19DF56AE" w14:textId="34BEDA17" w:rsidR="00B73603" w:rsidRDefault="00597ED4" w:rsidP="00597ED4">
      <w:pPr>
        <w:ind w:left="720"/>
        <w:rPr>
          <w:bCs w:val="0"/>
          <w:sz w:val="24"/>
          <w:szCs w:val="24"/>
        </w:rPr>
      </w:pPr>
      <w:r w:rsidRPr="00597ED4">
        <w:rPr>
          <w:bCs w:val="0"/>
          <w:sz w:val="24"/>
          <w:szCs w:val="24"/>
        </w:rPr>
        <w:t>Y = Total count of sampled indirect rates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E7D013E" w:rsidR="00ED612A" w:rsidRDefault="00AD3780" w:rsidP="00EA5F32">
      <w:pPr>
        <w:ind w:left="720"/>
        <w:rPr>
          <w:bCs w:val="0"/>
          <w:sz w:val="24"/>
          <w:szCs w:val="24"/>
        </w:rPr>
      </w:pPr>
      <w:r w:rsidRPr="00AD3780">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6C737D05" w14:textId="77777777" w:rsidR="00685D9E" w:rsidRPr="00685D9E" w:rsidRDefault="00685D9E" w:rsidP="00685D9E">
      <w:pPr>
        <w:ind w:left="720"/>
        <w:rPr>
          <w:bCs w:val="0"/>
          <w:sz w:val="24"/>
          <w:szCs w:val="24"/>
        </w:rPr>
      </w:pPr>
      <w:r w:rsidRPr="00685D9E">
        <w:rPr>
          <w:bCs w:val="0"/>
          <w:sz w:val="24"/>
          <w:szCs w:val="24"/>
        </w:rPr>
        <w:t>03 EVM System Description</w:t>
      </w:r>
    </w:p>
    <w:p w14:paraId="25901E88" w14:textId="77777777" w:rsidR="00685D9E" w:rsidRPr="00685D9E" w:rsidRDefault="00685D9E" w:rsidP="00685D9E">
      <w:pPr>
        <w:ind w:left="720"/>
        <w:rPr>
          <w:bCs w:val="0"/>
          <w:sz w:val="24"/>
          <w:szCs w:val="24"/>
        </w:rPr>
      </w:pPr>
      <w:r w:rsidRPr="00685D9E">
        <w:rPr>
          <w:bCs w:val="0"/>
          <w:sz w:val="24"/>
          <w:szCs w:val="24"/>
        </w:rPr>
        <w:tab/>
        <w:t xml:space="preserve">03K Process for incorporating indirect rates into </w:t>
      </w:r>
      <w:proofErr w:type="gramStart"/>
      <w:r w:rsidRPr="00685D9E">
        <w:rPr>
          <w:bCs w:val="0"/>
          <w:sz w:val="24"/>
          <w:szCs w:val="24"/>
        </w:rPr>
        <w:t>budgets</w:t>
      </w:r>
      <w:proofErr w:type="gramEnd"/>
    </w:p>
    <w:p w14:paraId="24F008AC" w14:textId="77777777" w:rsidR="00685D9E" w:rsidRPr="00685D9E" w:rsidRDefault="00685D9E" w:rsidP="00685D9E">
      <w:pPr>
        <w:ind w:left="720"/>
        <w:rPr>
          <w:bCs w:val="0"/>
          <w:sz w:val="24"/>
          <w:szCs w:val="24"/>
        </w:rPr>
      </w:pPr>
      <w:r w:rsidRPr="00685D9E">
        <w:rPr>
          <w:bCs w:val="0"/>
          <w:sz w:val="24"/>
          <w:szCs w:val="24"/>
        </w:rPr>
        <w:t>13 EV Cost Tool Data</w:t>
      </w:r>
    </w:p>
    <w:p w14:paraId="278969FB" w14:textId="77777777" w:rsidR="00685D9E" w:rsidRPr="00685D9E" w:rsidRDefault="00685D9E" w:rsidP="00685D9E">
      <w:pPr>
        <w:ind w:left="720"/>
        <w:rPr>
          <w:bCs w:val="0"/>
          <w:sz w:val="24"/>
          <w:szCs w:val="24"/>
        </w:rPr>
      </w:pPr>
      <w:r w:rsidRPr="00685D9E">
        <w:rPr>
          <w:bCs w:val="0"/>
          <w:sz w:val="24"/>
          <w:szCs w:val="24"/>
        </w:rPr>
        <w:tab/>
        <w:t>13AQ Indirect rate table</w:t>
      </w:r>
    </w:p>
    <w:p w14:paraId="5DB37E33" w14:textId="77777777" w:rsidR="00685D9E" w:rsidRPr="00685D9E" w:rsidRDefault="00685D9E" w:rsidP="00685D9E">
      <w:pPr>
        <w:ind w:left="720"/>
        <w:rPr>
          <w:bCs w:val="0"/>
          <w:sz w:val="24"/>
          <w:szCs w:val="24"/>
        </w:rPr>
      </w:pPr>
      <w:r w:rsidRPr="00685D9E">
        <w:rPr>
          <w:bCs w:val="0"/>
          <w:sz w:val="24"/>
          <w:szCs w:val="24"/>
        </w:rPr>
        <w:t>18 Baseline Control Logs</w:t>
      </w:r>
    </w:p>
    <w:p w14:paraId="49FD5753" w14:textId="77777777" w:rsidR="00685D9E" w:rsidRPr="00685D9E" w:rsidRDefault="00685D9E" w:rsidP="00685D9E">
      <w:pPr>
        <w:ind w:left="720"/>
        <w:rPr>
          <w:bCs w:val="0"/>
          <w:sz w:val="24"/>
          <w:szCs w:val="24"/>
        </w:rPr>
      </w:pPr>
      <w:r w:rsidRPr="00685D9E">
        <w:rPr>
          <w:bCs w:val="0"/>
          <w:sz w:val="24"/>
          <w:szCs w:val="24"/>
        </w:rPr>
        <w:tab/>
        <w:t xml:space="preserve">18C Baseline changes involving budget </w:t>
      </w:r>
      <w:proofErr w:type="gramStart"/>
      <w:r w:rsidRPr="00685D9E">
        <w:rPr>
          <w:bCs w:val="0"/>
          <w:sz w:val="24"/>
          <w:szCs w:val="24"/>
        </w:rPr>
        <w:t>distributions</w:t>
      </w:r>
      <w:proofErr w:type="gramEnd"/>
    </w:p>
    <w:p w14:paraId="170BDB1B" w14:textId="77777777" w:rsidR="00685D9E" w:rsidRPr="00685D9E" w:rsidRDefault="00685D9E" w:rsidP="00685D9E">
      <w:pPr>
        <w:ind w:left="720"/>
        <w:rPr>
          <w:bCs w:val="0"/>
          <w:sz w:val="24"/>
          <w:szCs w:val="24"/>
        </w:rPr>
      </w:pPr>
      <w:r w:rsidRPr="00685D9E">
        <w:rPr>
          <w:bCs w:val="0"/>
          <w:sz w:val="24"/>
          <w:szCs w:val="24"/>
        </w:rPr>
        <w:tab/>
        <w:t>18E Budget change values</w:t>
      </w:r>
    </w:p>
    <w:p w14:paraId="3CE14704" w14:textId="77777777" w:rsidR="00685D9E" w:rsidRPr="00685D9E" w:rsidRDefault="00685D9E" w:rsidP="00685D9E">
      <w:pPr>
        <w:ind w:left="720"/>
        <w:rPr>
          <w:bCs w:val="0"/>
          <w:sz w:val="24"/>
          <w:szCs w:val="24"/>
        </w:rPr>
      </w:pPr>
      <w:r w:rsidRPr="00685D9E">
        <w:rPr>
          <w:bCs w:val="0"/>
          <w:sz w:val="24"/>
          <w:szCs w:val="24"/>
        </w:rPr>
        <w:t>23 CAS Disclosure Statement</w:t>
      </w:r>
    </w:p>
    <w:p w14:paraId="296E44BD" w14:textId="77777777" w:rsidR="00685D9E" w:rsidRPr="00685D9E" w:rsidRDefault="00685D9E" w:rsidP="00685D9E">
      <w:pPr>
        <w:ind w:left="720"/>
        <w:rPr>
          <w:bCs w:val="0"/>
          <w:sz w:val="24"/>
          <w:szCs w:val="24"/>
        </w:rPr>
      </w:pPr>
      <w:r w:rsidRPr="00685D9E">
        <w:rPr>
          <w:bCs w:val="0"/>
          <w:sz w:val="24"/>
          <w:szCs w:val="24"/>
        </w:rPr>
        <w:tab/>
        <w:t>23A Indirect cost pools</w:t>
      </w:r>
    </w:p>
    <w:p w14:paraId="064FC9CD" w14:textId="77777777" w:rsidR="00685D9E" w:rsidRPr="00685D9E" w:rsidRDefault="00685D9E" w:rsidP="00685D9E">
      <w:pPr>
        <w:ind w:left="720"/>
        <w:rPr>
          <w:bCs w:val="0"/>
          <w:sz w:val="24"/>
          <w:szCs w:val="24"/>
        </w:rPr>
      </w:pPr>
      <w:r w:rsidRPr="00685D9E">
        <w:rPr>
          <w:bCs w:val="0"/>
          <w:sz w:val="24"/>
          <w:szCs w:val="24"/>
        </w:rPr>
        <w:tab/>
        <w:t xml:space="preserve">23D Process for updating and applying indirect </w:t>
      </w:r>
      <w:proofErr w:type="gramStart"/>
      <w:r w:rsidRPr="00685D9E">
        <w:rPr>
          <w:bCs w:val="0"/>
          <w:sz w:val="24"/>
          <w:szCs w:val="24"/>
        </w:rPr>
        <w:t>rates</w:t>
      </w:r>
      <w:proofErr w:type="gramEnd"/>
    </w:p>
    <w:p w14:paraId="3DFD675C" w14:textId="77777777" w:rsidR="00685D9E" w:rsidRPr="00685D9E" w:rsidRDefault="00685D9E" w:rsidP="00685D9E">
      <w:pPr>
        <w:ind w:left="720"/>
        <w:rPr>
          <w:bCs w:val="0"/>
          <w:sz w:val="24"/>
          <w:szCs w:val="24"/>
        </w:rPr>
      </w:pPr>
      <w:r w:rsidRPr="00685D9E">
        <w:rPr>
          <w:bCs w:val="0"/>
          <w:sz w:val="24"/>
          <w:szCs w:val="24"/>
        </w:rPr>
        <w:t>24 FPRA/FPRP (or published indirect rates)</w:t>
      </w:r>
    </w:p>
    <w:p w14:paraId="3D72FC81" w14:textId="77777777" w:rsidR="00685D9E" w:rsidRPr="00685D9E" w:rsidRDefault="00685D9E" w:rsidP="00685D9E">
      <w:pPr>
        <w:ind w:left="720"/>
        <w:rPr>
          <w:bCs w:val="0"/>
          <w:sz w:val="24"/>
          <w:szCs w:val="24"/>
        </w:rPr>
      </w:pPr>
      <w:r w:rsidRPr="00685D9E">
        <w:rPr>
          <w:bCs w:val="0"/>
          <w:sz w:val="24"/>
          <w:szCs w:val="24"/>
        </w:rPr>
        <w:tab/>
        <w:t xml:space="preserve">24C Published indirect </w:t>
      </w:r>
      <w:proofErr w:type="gramStart"/>
      <w:r w:rsidRPr="00685D9E">
        <w:rPr>
          <w:bCs w:val="0"/>
          <w:sz w:val="24"/>
          <w:szCs w:val="24"/>
        </w:rPr>
        <w:t>rates</w:t>
      </w:r>
      <w:proofErr w:type="gramEnd"/>
    </w:p>
    <w:p w14:paraId="7F4DB0A9" w14:textId="77777777" w:rsidR="00685D9E" w:rsidRPr="00685D9E" w:rsidRDefault="00685D9E" w:rsidP="00685D9E">
      <w:pPr>
        <w:ind w:left="720"/>
        <w:rPr>
          <w:bCs w:val="0"/>
          <w:sz w:val="24"/>
          <w:szCs w:val="24"/>
        </w:rPr>
      </w:pPr>
      <w:r w:rsidRPr="00685D9E">
        <w:rPr>
          <w:bCs w:val="0"/>
          <w:sz w:val="24"/>
          <w:szCs w:val="24"/>
        </w:rPr>
        <w:t>43 Baseline Change Request</w:t>
      </w:r>
    </w:p>
    <w:p w14:paraId="627F2E64" w14:textId="77777777" w:rsidR="00685D9E" w:rsidRPr="00685D9E" w:rsidRDefault="00685D9E" w:rsidP="00685D9E">
      <w:pPr>
        <w:ind w:left="720"/>
        <w:rPr>
          <w:bCs w:val="0"/>
          <w:sz w:val="24"/>
          <w:szCs w:val="24"/>
        </w:rPr>
      </w:pPr>
      <w:r w:rsidRPr="00685D9E">
        <w:rPr>
          <w:bCs w:val="0"/>
          <w:sz w:val="24"/>
          <w:szCs w:val="24"/>
        </w:rPr>
        <w:tab/>
        <w:t>43D Budget change values</w:t>
      </w:r>
    </w:p>
    <w:p w14:paraId="57571CD1" w14:textId="44239ADA" w:rsidR="00ED612A" w:rsidRDefault="00685D9E" w:rsidP="00685D9E">
      <w:pPr>
        <w:ind w:left="720"/>
        <w:rPr>
          <w:bCs w:val="0"/>
          <w:sz w:val="24"/>
          <w:szCs w:val="24"/>
        </w:rPr>
      </w:pPr>
      <w:r w:rsidRPr="00685D9E">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226F55FA" w14:textId="77777777" w:rsidR="00BD6A4A" w:rsidRPr="00BD6A4A" w:rsidRDefault="00BD6A4A" w:rsidP="00BD6A4A">
      <w:pPr>
        <w:pStyle w:val="ListParagraph"/>
        <w:numPr>
          <w:ilvl w:val="0"/>
          <w:numId w:val="39"/>
        </w:numPr>
        <w:rPr>
          <w:b w:val="0"/>
          <w:bCs w:val="0"/>
          <w:szCs w:val="24"/>
        </w:rPr>
      </w:pPr>
      <w:r w:rsidRPr="00BD6A4A">
        <w:rPr>
          <w:b w:val="0"/>
          <w:bCs w:val="0"/>
          <w:szCs w:val="24"/>
        </w:rPr>
        <w:t>Test is based on a sample of published indirect rates from separate overhead pools.</w:t>
      </w:r>
    </w:p>
    <w:p w14:paraId="24421AE2" w14:textId="23D308CA" w:rsidR="00BD6A4A" w:rsidRPr="00BD6A4A" w:rsidRDefault="00BD6A4A" w:rsidP="00BD6A4A">
      <w:pPr>
        <w:pStyle w:val="ListParagraph"/>
        <w:numPr>
          <w:ilvl w:val="0"/>
          <w:numId w:val="39"/>
        </w:numPr>
        <w:rPr>
          <w:b w:val="0"/>
          <w:bCs w:val="0"/>
          <w:szCs w:val="24"/>
        </w:rPr>
      </w:pPr>
      <w:r w:rsidRPr="00BD6A4A">
        <w:rPr>
          <w:b w:val="0"/>
          <w:bCs w:val="0"/>
          <w:szCs w:val="24"/>
        </w:rPr>
        <w:t xml:space="preserve">Test metric is based on a </w:t>
      </w:r>
      <w:r w:rsidR="008471D9" w:rsidRPr="00BD6A4A">
        <w:rPr>
          <w:b w:val="0"/>
          <w:bCs w:val="0"/>
          <w:szCs w:val="24"/>
        </w:rPr>
        <w:t>Zero-Based</w:t>
      </w:r>
      <w:r w:rsidRPr="00BD6A4A">
        <w:rPr>
          <w:b w:val="0"/>
          <w:bCs w:val="0"/>
          <w:szCs w:val="24"/>
        </w:rPr>
        <w:t xml:space="preserve"> Sampling Plan, per MIL-STD-1916 and ANSI/ASQ Z1.4, with an Acceptable Quality Limit (AQL) of 4.0%. When a different sampling plan is used, methodology must be explained. When appropriate, it is acceptable to test the entire population instead of sampling.</w:t>
      </w:r>
    </w:p>
    <w:p w14:paraId="6DD3D476" w14:textId="170E1962" w:rsidR="005A57DE" w:rsidRPr="00067FB6" w:rsidRDefault="00BD6A4A" w:rsidP="00BD6A4A">
      <w:pPr>
        <w:pStyle w:val="ListParagraph"/>
        <w:numPr>
          <w:ilvl w:val="0"/>
          <w:numId w:val="39"/>
        </w:numPr>
        <w:rPr>
          <w:b w:val="0"/>
          <w:bCs w:val="0"/>
          <w:szCs w:val="24"/>
        </w:rPr>
      </w:pPr>
      <w:r w:rsidRPr="00BD6A4A">
        <w:rPr>
          <w:b w:val="0"/>
          <w:bCs w:val="0"/>
          <w:szCs w:val="24"/>
        </w:rPr>
        <w:lastRenderedPageBreak/>
        <w:t xml:space="preserve">If composite rates are used based upon approval/agreement, the composite rate will be tested in lieu of indirect rate.  </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4367860F" w14:textId="77777777" w:rsidR="00704F11" w:rsidRPr="00704F11" w:rsidRDefault="00704F11" w:rsidP="00704F11">
      <w:pPr>
        <w:pStyle w:val="ListParagraph"/>
        <w:numPr>
          <w:ilvl w:val="0"/>
          <w:numId w:val="0"/>
        </w:numPr>
        <w:ind w:left="720"/>
        <w:rPr>
          <w:b w:val="0"/>
          <w:bCs w:val="0"/>
        </w:rPr>
      </w:pPr>
      <w:r w:rsidRPr="00704F11">
        <w:rPr>
          <w:b w:val="0"/>
          <w:bCs w:val="0"/>
        </w:rPr>
        <w:t>When reviewing the initial baseline:</w:t>
      </w:r>
    </w:p>
    <w:p w14:paraId="758EC69C" w14:textId="77777777" w:rsidR="00704F11" w:rsidRPr="00704F11" w:rsidRDefault="00704F11" w:rsidP="00704F11">
      <w:pPr>
        <w:pStyle w:val="ListParagraph"/>
        <w:numPr>
          <w:ilvl w:val="0"/>
          <w:numId w:val="38"/>
        </w:numPr>
        <w:ind w:left="1080"/>
        <w:rPr>
          <w:b w:val="0"/>
          <w:bCs w:val="0"/>
        </w:rPr>
      </w:pPr>
      <w:r w:rsidRPr="00704F11">
        <w:rPr>
          <w:b w:val="0"/>
          <w:bCs w:val="0"/>
        </w:rPr>
        <w:t>Identify a sample of published indirect rates; this is the denominator (Y) of the test metric.</w:t>
      </w:r>
    </w:p>
    <w:p w14:paraId="016654B9" w14:textId="77777777" w:rsidR="00704F11" w:rsidRPr="00704F11" w:rsidRDefault="00704F11" w:rsidP="00704F11">
      <w:pPr>
        <w:pStyle w:val="ListParagraph"/>
        <w:numPr>
          <w:ilvl w:val="0"/>
          <w:numId w:val="38"/>
        </w:numPr>
        <w:ind w:left="1080"/>
        <w:rPr>
          <w:b w:val="0"/>
          <w:bCs w:val="0"/>
        </w:rPr>
      </w:pPr>
      <w:r w:rsidRPr="00704F11">
        <w:rPr>
          <w:b w:val="0"/>
          <w:bCs w:val="0"/>
        </w:rPr>
        <w:t>Compare the sampled budgeted indirect rates to the rate table in the EV Cost Tool data.  Count each instance where the indirect rates do not match between the published rates and the rate table; this is the numerator (X) of the test metric.</w:t>
      </w:r>
    </w:p>
    <w:p w14:paraId="4DCCEF09" w14:textId="77777777" w:rsidR="00704F11" w:rsidRPr="00704F11" w:rsidRDefault="00704F11" w:rsidP="00704F11">
      <w:pPr>
        <w:pStyle w:val="ListParagraph"/>
        <w:numPr>
          <w:ilvl w:val="0"/>
          <w:numId w:val="0"/>
        </w:numPr>
        <w:ind w:left="720"/>
        <w:rPr>
          <w:b w:val="0"/>
          <w:bCs w:val="0"/>
        </w:rPr>
      </w:pPr>
      <w:r w:rsidRPr="00704F11">
        <w:rPr>
          <w:b w:val="0"/>
          <w:bCs w:val="0"/>
        </w:rPr>
        <w:t>When performing an annual review:</w:t>
      </w:r>
    </w:p>
    <w:p w14:paraId="49FAFE18" w14:textId="77777777" w:rsidR="00704F11" w:rsidRPr="00704F11" w:rsidRDefault="00704F11" w:rsidP="00704F11">
      <w:pPr>
        <w:pStyle w:val="ListParagraph"/>
        <w:numPr>
          <w:ilvl w:val="0"/>
          <w:numId w:val="38"/>
        </w:numPr>
        <w:ind w:left="1080"/>
        <w:rPr>
          <w:b w:val="0"/>
          <w:bCs w:val="0"/>
        </w:rPr>
      </w:pPr>
      <w:r w:rsidRPr="00704F11">
        <w:rPr>
          <w:b w:val="0"/>
          <w:bCs w:val="0"/>
        </w:rPr>
        <w:t>Review the contractor’s procedures and processes to determine how the contractor incorporates indirect budgets into the PMB based on approved published rates at the time of the baseline change.</w:t>
      </w:r>
    </w:p>
    <w:p w14:paraId="3CF2AB25" w14:textId="77777777" w:rsidR="00704F11" w:rsidRPr="00704F11" w:rsidRDefault="00704F11" w:rsidP="00704F11">
      <w:pPr>
        <w:pStyle w:val="ListParagraph"/>
        <w:numPr>
          <w:ilvl w:val="0"/>
          <w:numId w:val="38"/>
        </w:numPr>
        <w:ind w:left="1080"/>
        <w:rPr>
          <w:b w:val="0"/>
          <w:bCs w:val="0"/>
        </w:rPr>
      </w:pPr>
      <w:r w:rsidRPr="00704F11">
        <w:rPr>
          <w:b w:val="0"/>
          <w:bCs w:val="0"/>
        </w:rPr>
        <w:t>Identify a sample of baseline changes involving budget distributions due to customer direction (i.e., new scope to the contract such as a contract mod, ECP, etc.) since the last indirect rate update; this is the denominator (Y) of the test metric.</w:t>
      </w:r>
    </w:p>
    <w:p w14:paraId="449C8EC5" w14:textId="77777777" w:rsidR="00704F11" w:rsidRPr="00704F11" w:rsidRDefault="00704F11" w:rsidP="00704F11">
      <w:pPr>
        <w:pStyle w:val="ListParagraph"/>
        <w:numPr>
          <w:ilvl w:val="0"/>
          <w:numId w:val="38"/>
        </w:numPr>
        <w:ind w:left="1080"/>
        <w:rPr>
          <w:b w:val="0"/>
          <w:bCs w:val="0"/>
        </w:rPr>
      </w:pPr>
      <w:r w:rsidRPr="00704F11">
        <w:rPr>
          <w:b w:val="0"/>
          <w:bCs w:val="0"/>
        </w:rPr>
        <w:t>Using the sample of baseline changes identified in Step 4, verify that indirect budgets were calculated using current published indirect rates.  Count any instance where indirect budgets were not calculated using current rates; this is the numerator (X) of the test metric.</w:t>
      </w:r>
    </w:p>
    <w:p w14:paraId="451DFDB9" w14:textId="77777777" w:rsidR="00704F11" w:rsidRPr="00704F11" w:rsidRDefault="00704F11" w:rsidP="00704F11">
      <w:pPr>
        <w:pStyle w:val="ListParagraph"/>
        <w:numPr>
          <w:ilvl w:val="0"/>
          <w:numId w:val="0"/>
        </w:numPr>
        <w:ind w:left="720"/>
        <w:rPr>
          <w:b w:val="0"/>
          <w:bCs w:val="0"/>
        </w:rPr>
      </w:pPr>
      <w:r w:rsidRPr="00704F11">
        <w:rPr>
          <w:b w:val="0"/>
          <w:bCs w:val="0"/>
        </w:rPr>
        <w:t>Calculate the test metric:</w:t>
      </w:r>
    </w:p>
    <w:p w14:paraId="2A9B7A19" w14:textId="77777777" w:rsidR="00704F11" w:rsidRPr="00704F11" w:rsidRDefault="00704F11" w:rsidP="00704F11">
      <w:pPr>
        <w:pStyle w:val="ListParagraph"/>
        <w:numPr>
          <w:ilvl w:val="0"/>
          <w:numId w:val="38"/>
        </w:numPr>
        <w:ind w:left="1080"/>
        <w:rPr>
          <w:b w:val="0"/>
          <w:bCs w:val="0"/>
        </w:rPr>
      </w:pPr>
      <w:r w:rsidRPr="00704F11">
        <w:rPr>
          <w:b w:val="0"/>
          <w:bCs w:val="0"/>
        </w:rPr>
        <w:t>Calculate the test metric (Block 7): X divided by Y.</w:t>
      </w:r>
    </w:p>
    <w:p w14:paraId="1452260A" w14:textId="29A7ED65" w:rsidR="001515D5" w:rsidRPr="00067FB6" w:rsidRDefault="00704F11" w:rsidP="00704F11">
      <w:pPr>
        <w:pStyle w:val="ListParagraph"/>
        <w:numPr>
          <w:ilvl w:val="0"/>
          <w:numId w:val="38"/>
        </w:numPr>
        <w:ind w:left="1080"/>
        <w:rPr>
          <w:b w:val="0"/>
          <w:bCs w:val="0"/>
        </w:rPr>
      </w:pPr>
      <w:r w:rsidRPr="00704F11">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79"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05"/>
        <w:gridCol w:w="964"/>
        <w:gridCol w:w="1265"/>
      </w:tblGrid>
      <w:tr w:rsidR="00595725" w:rsidRPr="00595725" w14:paraId="79CD9CAC" w14:textId="77777777" w:rsidTr="00595725">
        <w:trPr>
          <w:trHeight w:val="285"/>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hideMark/>
          </w:tcPr>
          <w:p w14:paraId="3875670B" w14:textId="77777777" w:rsidR="00595725" w:rsidRPr="00595725" w:rsidRDefault="00595725" w:rsidP="00595725">
            <w:pPr>
              <w:spacing w:before="100" w:beforeAutospacing="1" w:after="100" w:afterAutospacing="1"/>
              <w:rPr>
                <w:i/>
                <w:iCs/>
                <w:color w:val="FFFFFF"/>
                <w:sz w:val="24"/>
                <w:szCs w:val="24"/>
              </w:rPr>
            </w:pPr>
            <w:r w:rsidRPr="00595725">
              <w:rPr>
                <w:i/>
                <w:iCs/>
                <w:color w:val="FFFFFF"/>
                <w:sz w:val="24"/>
                <w:szCs w:val="24"/>
              </w:rPr>
              <w:t xml:space="preserve">Rev Number </w:t>
            </w:r>
          </w:p>
        </w:tc>
        <w:tc>
          <w:tcPr>
            <w:tcW w:w="3282"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0AFEEECF" w14:textId="77777777" w:rsidR="00595725" w:rsidRPr="00595725" w:rsidRDefault="00595725" w:rsidP="00595725">
            <w:pPr>
              <w:spacing w:before="100" w:beforeAutospacing="1" w:after="100" w:afterAutospacing="1"/>
              <w:rPr>
                <w:i/>
                <w:iCs/>
                <w:color w:val="FFFFFF"/>
                <w:sz w:val="24"/>
                <w:szCs w:val="24"/>
              </w:rPr>
            </w:pPr>
            <w:r w:rsidRPr="00595725">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hideMark/>
          </w:tcPr>
          <w:p w14:paraId="711C3E8F" w14:textId="77777777" w:rsidR="00595725" w:rsidRPr="00595725" w:rsidRDefault="00595725" w:rsidP="00595725">
            <w:pPr>
              <w:spacing w:before="100" w:beforeAutospacing="1" w:after="100" w:afterAutospacing="1"/>
              <w:jc w:val="center"/>
              <w:rPr>
                <w:i/>
                <w:iCs/>
                <w:color w:val="FFFFFF"/>
                <w:sz w:val="24"/>
                <w:szCs w:val="24"/>
              </w:rPr>
            </w:pPr>
            <w:r w:rsidRPr="00595725">
              <w:rPr>
                <w:i/>
                <w:iCs/>
                <w:color w:val="FFFFFF"/>
                <w:sz w:val="24"/>
                <w:szCs w:val="24"/>
              </w:rPr>
              <w:t>Sections Affected</w:t>
            </w:r>
          </w:p>
        </w:tc>
        <w:tc>
          <w:tcPr>
            <w:tcW w:w="670" w:type="pct"/>
            <w:tcBorders>
              <w:top w:val="outset" w:sz="6" w:space="0" w:color="auto"/>
              <w:left w:val="outset" w:sz="6" w:space="0" w:color="auto"/>
              <w:bottom w:val="outset" w:sz="6" w:space="0" w:color="auto"/>
              <w:right w:val="outset" w:sz="6" w:space="0" w:color="auto"/>
            </w:tcBorders>
            <w:shd w:val="clear" w:color="auto" w:fill="0000FF"/>
            <w:hideMark/>
          </w:tcPr>
          <w:p w14:paraId="6398D91A" w14:textId="77777777" w:rsidR="00595725" w:rsidRPr="00595725" w:rsidRDefault="00595725" w:rsidP="00595725">
            <w:pPr>
              <w:spacing w:before="100" w:beforeAutospacing="1" w:after="100" w:afterAutospacing="1"/>
              <w:jc w:val="center"/>
              <w:rPr>
                <w:i/>
                <w:iCs/>
                <w:color w:val="FFFFFF"/>
                <w:sz w:val="24"/>
                <w:szCs w:val="24"/>
              </w:rPr>
            </w:pPr>
            <w:r w:rsidRPr="00595725">
              <w:rPr>
                <w:i/>
                <w:iCs/>
                <w:color w:val="FFFFFF"/>
                <w:sz w:val="24"/>
                <w:szCs w:val="24"/>
              </w:rPr>
              <w:t>Spec Sheet Date</w:t>
            </w:r>
          </w:p>
        </w:tc>
      </w:tr>
      <w:tr w:rsidR="00595725" w:rsidRPr="00595725" w14:paraId="1F87BE84" w14:textId="77777777" w:rsidTr="00595725">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600077B5" w14:textId="77777777" w:rsidR="00595725" w:rsidRPr="00595725" w:rsidRDefault="00595725" w:rsidP="00595725">
            <w:pPr>
              <w:spacing w:before="100" w:beforeAutospacing="1" w:after="100" w:afterAutospacing="1"/>
              <w:rPr>
                <w:sz w:val="24"/>
                <w:szCs w:val="24"/>
              </w:rPr>
            </w:pPr>
            <w:r w:rsidRPr="00595725">
              <w:rPr>
                <w:sz w:val="24"/>
                <w:szCs w:val="24"/>
              </w:rPr>
              <w:t>v1.0</w:t>
            </w:r>
          </w:p>
        </w:tc>
        <w:tc>
          <w:tcPr>
            <w:tcW w:w="3282" w:type="pct"/>
            <w:tcBorders>
              <w:top w:val="outset" w:sz="6" w:space="0" w:color="auto"/>
              <w:left w:val="outset" w:sz="6" w:space="0" w:color="auto"/>
              <w:bottom w:val="outset" w:sz="6" w:space="0" w:color="auto"/>
              <w:right w:val="outset" w:sz="6" w:space="0" w:color="auto"/>
            </w:tcBorders>
            <w:vAlign w:val="center"/>
            <w:hideMark/>
          </w:tcPr>
          <w:p w14:paraId="0CFD3319" w14:textId="77777777" w:rsidR="00595725" w:rsidRPr="00595725" w:rsidRDefault="00595725" w:rsidP="00595725">
            <w:pPr>
              <w:spacing w:before="100" w:beforeAutospacing="1" w:after="100" w:afterAutospacing="1"/>
              <w:rPr>
                <w:sz w:val="24"/>
                <w:szCs w:val="24"/>
              </w:rPr>
            </w:pPr>
            <w:r w:rsidRPr="00595725">
              <w:rPr>
                <w:sz w:val="24"/>
                <w:szCs w:val="24"/>
              </w:rPr>
              <w:t>Initial Budgeting CCB</w:t>
            </w:r>
          </w:p>
        </w:tc>
        <w:tc>
          <w:tcPr>
            <w:tcW w:w="512" w:type="pct"/>
            <w:tcBorders>
              <w:top w:val="outset" w:sz="6" w:space="0" w:color="auto"/>
              <w:left w:val="outset" w:sz="6" w:space="0" w:color="auto"/>
              <w:bottom w:val="outset" w:sz="6" w:space="0" w:color="auto"/>
              <w:right w:val="outset" w:sz="6" w:space="0" w:color="auto"/>
            </w:tcBorders>
            <w:vAlign w:val="center"/>
            <w:hideMark/>
          </w:tcPr>
          <w:p w14:paraId="689DFF7A" w14:textId="77777777" w:rsidR="00595725" w:rsidRPr="00595725" w:rsidRDefault="00595725" w:rsidP="00595725">
            <w:pPr>
              <w:spacing w:before="100" w:beforeAutospacing="1" w:after="100" w:afterAutospacing="1"/>
              <w:jc w:val="center"/>
              <w:rPr>
                <w:sz w:val="24"/>
                <w:szCs w:val="24"/>
              </w:rPr>
            </w:pPr>
            <w:r w:rsidRPr="00595725">
              <w:rPr>
                <w:sz w:val="24"/>
                <w:szCs w:val="24"/>
              </w:rPr>
              <w:t>All</w:t>
            </w:r>
          </w:p>
        </w:tc>
        <w:tc>
          <w:tcPr>
            <w:tcW w:w="670" w:type="pct"/>
            <w:tcBorders>
              <w:top w:val="outset" w:sz="6" w:space="0" w:color="auto"/>
              <w:left w:val="outset" w:sz="6" w:space="0" w:color="auto"/>
              <w:bottom w:val="outset" w:sz="6" w:space="0" w:color="auto"/>
              <w:right w:val="outset" w:sz="6" w:space="0" w:color="auto"/>
            </w:tcBorders>
            <w:vAlign w:val="center"/>
            <w:hideMark/>
          </w:tcPr>
          <w:p w14:paraId="105ECA68" w14:textId="77777777" w:rsidR="00595725" w:rsidRPr="00595725" w:rsidRDefault="00595725" w:rsidP="00595725">
            <w:pPr>
              <w:spacing w:before="100" w:beforeAutospacing="1" w:after="100" w:afterAutospacing="1"/>
              <w:jc w:val="center"/>
              <w:rPr>
                <w:sz w:val="24"/>
                <w:szCs w:val="24"/>
              </w:rPr>
            </w:pPr>
            <w:r w:rsidRPr="00595725">
              <w:rPr>
                <w:sz w:val="24"/>
                <w:szCs w:val="24"/>
              </w:rPr>
              <w:t>1/19/2016</w:t>
            </w:r>
          </w:p>
        </w:tc>
      </w:tr>
      <w:tr w:rsidR="00595725" w:rsidRPr="00595725" w14:paraId="073F2411" w14:textId="77777777" w:rsidTr="00595725">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35A4936A" w14:textId="77777777" w:rsidR="00595725" w:rsidRPr="00595725" w:rsidRDefault="00595725" w:rsidP="00595725">
            <w:pPr>
              <w:spacing w:before="100" w:beforeAutospacing="1" w:after="100" w:afterAutospacing="1"/>
              <w:rPr>
                <w:sz w:val="24"/>
                <w:szCs w:val="24"/>
              </w:rPr>
            </w:pPr>
            <w:r w:rsidRPr="00595725">
              <w:rPr>
                <w:sz w:val="24"/>
                <w:szCs w:val="24"/>
              </w:rPr>
              <w:t>v1.1</w:t>
            </w:r>
          </w:p>
        </w:tc>
        <w:tc>
          <w:tcPr>
            <w:tcW w:w="3282" w:type="pct"/>
            <w:tcBorders>
              <w:top w:val="outset" w:sz="6" w:space="0" w:color="auto"/>
              <w:left w:val="outset" w:sz="6" w:space="0" w:color="auto"/>
              <w:bottom w:val="outset" w:sz="6" w:space="0" w:color="auto"/>
              <w:right w:val="outset" w:sz="6" w:space="0" w:color="auto"/>
            </w:tcBorders>
            <w:vAlign w:val="center"/>
          </w:tcPr>
          <w:p w14:paraId="05B80B99" w14:textId="77777777" w:rsidR="00595725" w:rsidRPr="00595725" w:rsidRDefault="00595725" w:rsidP="00595725">
            <w:pPr>
              <w:spacing w:before="100" w:beforeAutospacing="1" w:after="100" w:afterAutospacing="1"/>
              <w:rPr>
                <w:sz w:val="24"/>
                <w:szCs w:val="24"/>
              </w:rPr>
            </w:pPr>
            <w:r w:rsidRPr="00595725">
              <w:rPr>
                <w:sz w:val="24"/>
                <w:szCs w:val="24"/>
              </w:rPr>
              <w:t>Edited and returned for retest</w:t>
            </w:r>
          </w:p>
        </w:tc>
        <w:tc>
          <w:tcPr>
            <w:tcW w:w="512" w:type="pct"/>
            <w:tcBorders>
              <w:top w:val="outset" w:sz="6" w:space="0" w:color="auto"/>
              <w:left w:val="outset" w:sz="6" w:space="0" w:color="auto"/>
              <w:bottom w:val="outset" w:sz="6" w:space="0" w:color="auto"/>
              <w:right w:val="outset" w:sz="6" w:space="0" w:color="auto"/>
            </w:tcBorders>
            <w:vAlign w:val="center"/>
            <w:hideMark/>
          </w:tcPr>
          <w:p w14:paraId="00A1A801" w14:textId="77777777" w:rsidR="00595725" w:rsidRPr="00595725" w:rsidRDefault="00595725" w:rsidP="00595725">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54B6E369" w14:textId="77777777" w:rsidR="00595725" w:rsidRPr="00595725" w:rsidRDefault="00595725" w:rsidP="00595725">
            <w:pPr>
              <w:spacing w:before="100" w:beforeAutospacing="1" w:after="100" w:afterAutospacing="1"/>
              <w:jc w:val="center"/>
              <w:rPr>
                <w:sz w:val="24"/>
                <w:szCs w:val="24"/>
              </w:rPr>
            </w:pPr>
            <w:r w:rsidRPr="00595725">
              <w:rPr>
                <w:sz w:val="24"/>
                <w:szCs w:val="24"/>
              </w:rPr>
              <w:t>6/22/2016</w:t>
            </w:r>
          </w:p>
        </w:tc>
      </w:tr>
      <w:tr w:rsidR="00595725" w:rsidRPr="00595725" w14:paraId="40B540F1" w14:textId="77777777" w:rsidTr="00595725">
        <w:trPr>
          <w:trHeight w:val="14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C5754DA" w14:textId="77777777" w:rsidR="00595725" w:rsidRPr="00595725" w:rsidRDefault="00595725" w:rsidP="00595725">
            <w:pPr>
              <w:spacing w:before="100" w:beforeAutospacing="1" w:after="100" w:afterAutospacing="1"/>
              <w:rPr>
                <w:sz w:val="24"/>
                <w:szCs w:val="24"/>
              </w:rPr>
            </w:pPr>
            <w:r w:rsidRPr="00595725">
              <w:rPr>
                <w:sz w:val="24"/>
                <w:szCs w:val="24"/>
              </w:rPr>
              <w:t>v2.1</w:t>
            </w:r>
          </w:p>
        </w:tc>
        <w:tc>
          <w:tcPr>
            <w:tcW w:w="3282" w:type="pct"/>
            <w:tcBorders>
              <w:top w:val="outset" w:sz="6" w:space="0" w:color="auto"/>
              <w:left w:val="outset" w:sz="6" w:space="0" w:color="auto"/>
              <w:bottom w:val="outset" w:sz="6" w:space="0" w:color="auto"/>
              <w:right w:val="outset" w:sz="6" w:space="0" w:color="auto"/>
            </w:tcBorders>
            <w:vAlign w:val="center"/>
          </w:tcPr>
          <w:p w14:paraId="5D5EFD45" w14:textId="77777777" w:rsidR="00595725" w:rsidRPr="00595725" w:rsidRDefault="00595725" w:rsidP="00595725">
            <w:pPr>
              <w:spacing w:before="100" w:beforeAutospacing="1" w:after="100" w:afterAutospacing="1"/>
              <w:rPr>
                <w:sz w:val="24"/>
                <w:szCs w:val="24"/>
              </w:rPr>
            </w:pPr>
            <w:r w:rsidRPr="00595725">
              <w:rPr>
                <w:sz w:val="24"/>
                <w:szCs w:val="24"/>
              </w:rPr>
              <w:t>Updated after retest</w:t>
            </w:r>
          </w:p>
        </w:tc>
        <w:tc>
          <w:tcPr>
            <w:tcW w:w="512" w:type="pct"/>
            <w:tcBorders>
              <w:top w:val="outset" w:sz="6" w:space="0" w:color="auto"/>
              <w:left w:val="outset" w:sz="6" w:space="0" w:color="auto"/>
              <w:bottom w:val="outset" w:sz="6" w:space="0" w:color="auto"/>
              <w:right w:val="outset" w:sz="6" w:space="0" w:color="auto"/>
            </w:tcBorders>
            <w:vAlign w:val="center"/>
            <w:hideMark/>
          </w:tcPr>
          <w:p w14:paraId="2027243F" w14:textId="77777777" w:rsidR="00595725" w:rsidRPr="00595725" w:rsidRDefault="00595725" w:rsidP="00595725">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18A6591C" w14:textId="77777777" w:rsidR="00595725" w:rsidRPr="00595725" w:rsidRDefault="00595725" w:rsidP="00595725">
            <w:pPr>
              <w:spacing w:before="100" w:beforeAutospacing="1" w:after="100" w:afterAutospacing="1"/>
              <w:jc w:val="center"/>
              <w:rPr>
                <w:sz w:val="24"/>
                <w:szCs w:val="24"/>
              </w:rPr>
            </w:pPr>
            <w:r w:rsidRPr="00595725">
              <w:rPr>
                <w:sz w:val="24"/>
                <w:szCs w:val="24"/>
              </w:rPr>
              <w:t>11/17/2016</w:t>
            </w:r>
          </w:p>
        </w:tc>
      </w:tr>
      <w:tr w:rsidR="00595725" w:rsidRPr="00595725" w14:paraId="20971CD4" w14:textId="77777777" w:rsidTr="00595725">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489391E" w14:textId="77777777" w:rsidR="00595725" w:rsidRPr="00595725" w:rsidRDefault="00595725" w:rsidP="00595725">
            <w:pPr>
              <w:spacing w:before="100" w:beforeAutospacing="1" w:after="100" w:afterAutospacing="1"/>
              <w:rPr>
                <w:sz w:val="24"/>
                <w:szCs w:val="24"/>
              </w:rPr>
            </w:pPr>
            <w:r w:rsidRPr="00595725">
              <w:rPr>
                <w:sz w:val="24"/>
                <w:szCs w:val="24"/>
              </w:rPr>
              <w:t>v3.0</w:t>
            </w:r>
          </w:p>
        </w:tc>
        <w:tc>
          <w:tcPr>
            <w:tcW w:w="3282" w:type="pct"/>
            <w:tcBorders>
              <w:top w:val="outset" w:sz="6" w:space="0" w:color="auto"/>
              <w:left w:val="outset" w:sz="6" w:space="0" w:color="auto"/>
              <w:bottom w:val="outset" w:sz="6" w:space="0" w:color="auto"/>
              <w:right w:val="outset" w:sz="6" w:space="0" w:color="auto"/>
            </w:tcBorders>
            <w:vAlign w:val="center"/>
          </w:tcPr>
          <w:p w14:paraId="1F60E607" w14:textId="77777777" w:rsidR="00595725" w:rsidRPr="00595725" w:rsidRDefault="00595725" w:rsidP="00595725">
            <w:pPr>
              <w:spacing w:before="100" w:beforeAutospacing="1" w:after="100" w:afterAutospacing="1"/>
              <w:rPr>
                <w:sz w:val="24"/>
                <w:szCs w:val="24"/>
              </w:rPr>
            </w:pPr>
            <w:r w:rsidRPr="00595725">
              <w:rPr>
                <w:sz w:val="24"/>
                <w:szCs w:val="24"/>
              </w:rPr>
              <w:t>No changes – updated to 3.0</w:t>
            </w:r>
          </w:p>
        </w:tc>
        <w:tc>
          <w:tcPr>
            <w:tcW w:w="512" w:type="pct"/>
            <w:tcBorders>
              <w:top w:val="outset" w:sz="6" w:space="0" w:color="auto"/>
              <w:left w:val="outset" w:sz="6" w:space="0" w:color="auto"/>
              <w:bottom w:val="outset" w:sz="6" w:space="0" w:color="auto"/>
              <w:right w:val="outset" w:sz="6" w:space="0" w:color="auto"/>
            </w:tcBorders>
            <w:vAlign w:val="center"/>
          </w:tcPr>
          <w:p w14:paraId="636561DF" w14:textId="77777777" w:rsidR="00595725" w:rsidRPr="00595725" w:rsidRDefault="00595725" w:rsidP="00595725">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368A538" w14:textId="77777777" w:rsidR="00595725" w:rsidRPr="00595725" w:rsidRDefault="00595725" w:rsidP="00595725">
            <w:pPr>
              <w:spacing w:before="100" w:beforeAutospacing="1" w:after="100" w:afterAutospacing="1"/>
              <w:jc w:val="center"/>
              <w:rPr>
                <w:sz w:val="24"/>
                <w:szCs w:val="24"/>
              </w:rPr>
            </w:pPr>
            <w:r w:rsidRPr="00595725">
              <w:rPr>
                <w:sz w:val="24"/>
                <w:szCs w:val="24"/>
              </w:rPr>
              <w:t>3/23/2017</w:t>
            </w:r>
          </w:p>
        </w:tc>
      </w:tr>
      <w:tr w:rsidR="00595725" w:rsidRPr="00595725" w14:paraId="470D1F70" w14:textId="77777777" w:rsidTr="00595725">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039AF6E" w14:textId="77777777" w:rsidR="00595725" w:rsidRPr="00595725" w:rsidRDefault="00595725" w:rsidP="00595725">
            <w:pPr>
              <w:spacing w:before="100" w:beforeAutospacing="1" w:after="100" w:afterAutospacing="1"/>
              <w:rPr>
                <w:sz w:val="24"/>
                <w:szCs w:val="24"/>
              </w:rPr>
            </w:pPr>
            <w:r w:rsidRPr="00595725">
              <w:rPr>
                <w:sz w:val="24"/>
                <w:szCs w:val="24"/>
              </w:rPr>
              <w:t>v3.1</w:t>
            </w:r>
          </w:p>
        </w:tc>
        <w:tc>
          <w:tcPr>
            <w:tcW w:w="3282" w:type="pct"/>
            <w:tcBorders>
              <w:top w:val="outset" w:sz="6" w:space="0" w:color="auto"/>
              <w:left w:val="outset" w:sz="6" w:space="0" w:color="auto"/>
              <w:bottom w:val="outset" w:sz="6" w:space="0" w:color="auto"/>
              <w:right w:val="outset" w:sz="6" w:space="0" w:color="auto"/>
            </w:tcBorders>
            <w:vAlign w:val="center"/>
          </w:tcPr>
          <w:p w14:paraId="200BF491" w14:textId="77777777" w:rsidR="00595725" w:rsidRPr="00595725" w:rsidRDefault="00595725" w:rsidP="00595725">
            <w:pPr>
              <w:spacing w:before="100" w:beforeAutospacing="1" w:after="100" w:afterAutospacing="1"/>
              <w:rPr>
                <w:sz w:val="24"/>
                <w:szCs w:val="24"/>
              </w:rPr>
            </w:pPr>
            <w:r w:rsidRPr="00595725">
              <w:rPr>
                <w:sz w:val="24"/>
                <w:szCs w:val="24"/>
              </w:rPr>
              <w:t>Removed Block 4 (Frequency)</w:t>
            </w:r>
          </w:p>
        </w:tc>
        <w:tc>
          <w:tcPr>
            <w:tcW w:w="512" w:type="pct"/>
            <w:tcBorders>
              <w:top w:val="outset" w:sz="6" w:space="0" w:color="auto"/>
              <w:left w:val="outset" w:sz="6" w:space="0" w:color="auto"/>
              <w:bottom w:val="outset" w:sz="6" w:space="0" w:color="auto"/>
              <w:right w:val="outset" w:sz="6" w:space="0" w:color="auto"/>
            </w:tcBorders>
            <w:vAlign w:val="center"/>
          </w:tcPr>
          <w:p w14:paraId="05B21DD8" w14:textId="77777777" w:rsidR="00595725" w:rsidRPr="00595725" w:rsidRDefault="00595725" w:rsidP="00595725">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1D2F9FAB" w14:textId="77777777" w:rsidR="00595725" w:rsidRPr="00595725" w:rsidRDefault="00595725" w:rsidP="00595725">
            <w:pPr>
              <w:spacing w:before="100" w:beforeAutospacing="1" w:after="100" w:afterAutospacing="1"/>
              <w:jc w:val="center"/>
              <w:rPr>
                <w:sz w:val="24"/>
                <w:szCs w:val="24"/>
              </w:rPr>
            </w:pPr>
            <w:r w:rsidRPr="00595725">
              <w:rPr>
                <w:sz w:val="24"/>
                <w:szCs w:val="24"/>
              </w:rPr>
              <w:t>12/19/2018</w:t>
            </w:r>
          </w:p>
        </w:tc>
      </w:tr>
      <w:tr w:rsidR="00595725" w:rsidRPr="00595725" w14:paraId="5538D359" w14:textId="77777777" w:rsidTr="00595725">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D7BEDFE" w14:textId="77777777" w:rsidR="00595725" w:rsidRPr="00595725" w:rsidRDefault="00595725" w:rsidP="00595725">
            <w:pPr>
              <w:spacing w:before="100" w:beforeAutospacing="1" w:after="100" w:afterAutospacing="1"/>
              <w:rPr>
                <w:sz w:val="24"/>
                <w:szCs w:val="24"/>
              </w:rPr>
            </w:pPr>
            <w:r w:rsidRPr="00595725">
              <w:rPr>
                <w:sz w:val="24"/>
                <w:szCs w:val="24"/>
              </w:rPr>
              <w:t>v3.3</w:t>
            </w:r>
          </w:p>
        </w:tc>
        <w:tc>
          <w:tcPr>
            <w:tcW w:w="3282" w:type="pct"/>
            <w:tcBorders>
              <w:top w:val="outset" w:sz="6" w:space="0" w:color="auto"/>
              <w:left w:val="outset" w:sz="6" w:space="0" w:color="auto"/>
              <w:bottom w:val="outset" w:sz="6" w:space="0" w:color="auto"/>
              <w:right w:val="outset" w:sz="6" w:space="0" w:color="auto"/>
            </w:tcBorders>
            <w:vAlign w:val="center"/>
          </w:tcPr>
          <w:p w14:paraId="76660F19" w14:textId="77777777" w:rsidR="00595725" w:rsidRPr="00595725" w:rsidRDefault="00595725" w:rsidP="00595725">
            <w:pPr>
              <w:spacing w:before="100" w:beforeAutospacing="1" w:after="100" w:afterAutospacing="1"/>
              <w:rPr>
                <w:sz w:val="24"/>
                <w:szCs w:val="24"/>
              </w:rPr>
            </w:pPr>
            <w:r w:rsidRPr="00595725">
              <w:rPr>
                <w:sz w:val="24"/>
                <w:szCs w:val="24"/>
              </w:rPr>
              <w:t>No changes – updated to v3.3</w:t>
            </w:r>
          </w:p>
        </w:tc>
        <w:tc>
          <w:tcPr>
            <w:tcW w:w="512" w:type="pct"/>
            <w:tcBorders>
              <w:top w:val="outset" w:sz="6" w:space="0" w:color="auto"/>
              <w:left w:val="outset" w:sz="6" w:space="0" w:color="auto"/>
              <w:bottom w:val="outset" w:sz="6" w:space="0" w:color="auto"/>
              <w:right w:val="outset" w:sz="6" w:space="0" w:color="auto"/>
            </w:tcBorders>
            <w:vAlign w:val="center"/>
          </w:tcPr>
          <w:p w14:paraId="445E2C84" w14:textId="77777777" w:rsidR="00595725" w:rsidRPr="00595725" w:rsidRDefault="00595725" w:rsidP="00595725">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BDE964C" w14:textId="77777777" w:rsidR="00595725" w:rsidRPr="00595725" w:rsidRDefault="00595725" w:rsidP="00595725">
            <w:pPr>
              <w:spacing w:before="100" w:beforeAutospacing="1" w:after="100" w:afterAutospacing="1"/>
              <w:jc w:val="center"/>
              <w:rPr>
                <w:sz w:val="24"/>
                <w:szCs w:val="24"/>
              </w:rPr>
            </w:pPr>
            <w:r w:rsidRPr="00595725">
              <w:rPr>
                <w:sz w:val="24"/>
                <w:szCs w:val="24"/>
              </w:rPr>
              <w:t>5/24/2019</w:t>
            </w:r>
          </w:p>
        </w:tc>
      </w:tr>
      <w:tr w:rsidR="00595725" w:rsidRPr="00595725" w14:paraId="4E6E28D3" w14:textId="77777777" w:rsidTr="00595725">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010F359" w14:textId="77777777" w:rsidR="00595725" w:rsidRPr="00595725" w:rsidRDefault="00595725" w:rsidP="00595725">
            <w:pPr>
              <w:spacing w:before="100" w:beforeAutospacing="1" w:after="100" w:afterAutospacing="1"/>
              <w:rPr>
                <w:sz w:val="24"/>
                <w:szCs w:val="24"/>
              </w:rPr>
            </w:pPr>
            <w:r w:rsidRPr="00595725">
              <w:rPr>
                <w:sz w:val="24"/>
                <w:szCs w:val="24"/>
              </w:rPr>
              <w:t>v3.4</w:t>
            </w:r>
          </w:p>
        </w:tc>
        <w:tc>
          <w:tcPr>
            <w:tcW w:w="3282" w:type="pct"/>
            <w:tcBorders>
              <w:top w:val="outset" w:sz="6" w:space="0" w:color="auto"/>
              <w:left w:val="outset" w:sz="6" w:space="0" w:color="auto"/>
              <w:bottom w:val="outset" w:sz="6" w:space="0" w:color="auto"/>
              <w:right w:val="outset" w:sz="6" w:space="0" w:color="auto"/>
            </w:tcBorders>
            <w:vAlign w:val="center"/>
          </w:tcPr>
          <w:p w14:paraId="25545408" w14:textId="77777777" w:rsidR="00595725" w:rsidRPr="00595725" w:rsidRDefault="00595725" w:rsidP="00595725">
            <w:pPr>
              <w:spacing w:before="100" w:beforeAutospacing="1" w:after="100" w:afterAutospacing="1"/>
              <w:rPr>
                <w:sz w:val="24"/>
                <w:szCs w:val="24"/>
              </w:rPr>
            </w:pPr>
            <w:r w:rsidRPr="00595725">
              <w:rPr>
                <w:sz w:val="24"/>
                <w:szCs w:val="24"/>
              </w:rPr>
              <w:t>Update Assumptions</w:t>
            </w:r>
          </w:p>
        </w:tc>
        <w:tc>
          <w:tcPr>
            <w:tcW w:w="512" w:type="pct"/>
            <w:tcBorders>
              <w:top w:val="outset" w:sz="6" w:space="0" w:color="auto"/>
              <w:left w:val="outset" w:sz="6" w:space="0" w:color="auto"/>
              <w:bottom w:val="outset" w:sz="6" w:space="0" w:color="auto"/>
              <w:right w:val="outset" w:sz="6" w:space="0" w:color="auto"/>
            </w:tcBorders>
            <w:vAlign w:val="center"/>
          </w:tcPr>
          <w:p w14:paraId="2F288150" w14:textId="77777777" w:rsidR="00595725" w:rsidRPr="00595725" w:rsidRDefault="00595725" w:rsidP="00595725">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3FF5A956" w14:textId="77777777" w:rsidR="00595725" w:rsidRPr="00595725" w:rsidRDefault="00595725" w:rsidP="00595725">
            <w:pPr>
              <w:spacing w:before="100" w:beforeAutospacing="1" w:after="100" w:afterAutospacing="1"/>
              <w:jc w:val="center"/>
              <w:rPr>
                <w:sz w:val="24"/>
                <w:szCs w:val="24"/>
              </w:rPr>
            </w:pPr>
            <w:r w:rsidRPr="00595725">
              <w:rPr>
                <w:sz w:val="24"/>
                <w:szCs w:val="24"/>
              </w:rPr>
              <w:t>8/31/2019</w:t>
            </w:r>
          </w:p>
        </w:tc>
      </w:tr>
      <w:tr w:rsidR="00595725" w:rsidRPr="00595725" w14:paraId="3BD8DDEB" w14:textId="77777777" w:rsidTr="00595725">
        <w:trPr>
          <w:trHeight w:val="14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32105A9" w14:textId="77777777" w:rsidR="00595725" w:rsidRPr="00595725" w:rsidRDefault="00595725" w:rsidP="00595725">
            <w:pPr>
              <w:spacing w:before="100" w:beforeAutospacing="1" w:after="100" w:afterAutospacing="1"/>
              <w:rPr>
                <w:sz w:val="24"/>
                <w:szCs w:val="24"/>
              </w:rPr>
            </w:pPr>
            <w:r w:rsidRPr="00595725">
              <w:rPr>
                <w:sz w:val="24"/>
                <w:szCs w:val="24"/>
              </w:rPr>
              <w:t>v3.5</w:t>
            </w:r>
          </w:p>
        </w:tc>
        <w:tc>
          <w:tcPr>
            <w:tcW w:w="3282" w:type="pct"/>
            <w:tcBorders>
              <w:top w:val="outset" w:sz="6" w:space="0" w:color="auto"/>
              <w:left w:val="outset" w:sz="6" w:space="0" w:color="auto"/>
              <w:bottom w:val="outset" w:sz="6" w:space="0" w:color="auto"/>
              <w:right w:val="outset" w:sz="6" w:space="0" w:color="auto"/>
            </w:tcBorders>
            <w:vAlign w:val="center"/>
          </w:tcPr>
          <w:p w14:paraId="54E30A85" w14:textId="77777777" w:rsidR="00595725" w:rsidRPr="00595725" w:rsidRDefault="00595725" w:rsidP="00595725">
            <w:pPr>
              <w:spacing w:before="100" w:beforeAutospacing="1" w:after="100" w:afterAutospacing="1"/>
              <w:rPr>
                <w:sz w:val="24"/>
                <w:szCs w:val="24"/>
              </w:rPr>
            </w:pPr>
            <w:r w:rsidRPr="00595725">
              <w:rPr>
                <w:sz w:val="24"/>
                <w:szCs w:val="24"/>
              </w:rPr>
              <w:t>Update Assumptions</w:t>
            </w:r>
          </w:p>
        </w:tc>
        <w:tc>
          <w:tcPr>
            <w:tcW w:w="512" w:type="pct"/>
            <w:tcBorders>
              <w:top w:val="outset" w:sz="6" w:space="0" w:color="auto"/>
              <w:left w:val="outset" w:sz="6" w:space="0" w:color="auto"/>
              <w:bottom w:val="outset" w:sz="6" w:space="0" w:color="auto"/>
              <w:right w:val="outset" w:sz="6" w:space="0" w:color="auto"/>
            </w:tcBorders>
            <w:vAlign w:val="center"/>
          </w:tcPr>
          <w:p w14:paraId="25178056" w14:textId="77777777" w:rsidR="00595725" w:rsidRPr="00595725" w:rsidRDefault="00595725" w:rsidP="00595725">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11A32BED" w14:textId="77777777" w:rsidR="00595725" w:rsidRPr="00595725" w:rsidRDefault="00595725" w:rsidP="00595725">
            <w:pPr>
              <w:spacing w:before="100" w:beforeAutospacing="1" w:after="100" w:afterAutospacing="1"/>
              <w:jc w:val="center"/>
              <w:rPr>
                <w:sz w:val="24"/>
                <w:szCs w:val="24"/>
              </w:rPr>
            </w:pPr>
            <w:r w:rsidRPr="00595725">
              <w:rPr>
                <w:sz w:val="24"/>
                <w:szCs w:val="24"/>
              </w:rPr>
              <w:t>2/22/2020</w:t>
            </w:r>
          </w:p>
        </w:tc>
      </w:tr>
      <w:tr w:rsidR="00595725" w:rsidRPr="00595725" w14:paraId="64BE2C00" w14:textId="77777777" w:rsidTr="00595725">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9C64A67" w14:textId="77777777" w:rsidR="00595725" w:rsidRPr="00595725" w:rsidRDefault="00595725" w:rsidP="00595725">
            <w:pPr>
              <w:spacing w:before="100" w:beforeAutospacing="1" w:after="100" w:afterAutospacing="1"/>
              <w:rPr>
                <w:sz w:val="24"/>
                <w:szCs w:val="24"/>
              </w:rPr>
            </w:pPr>
            <w:r w:rsidRPr="00595725">
              <w:rPr>
                <w:sz w:val="24"/>
                <w:szCs w:val="24"/>
              </w:rPr>
              <w:t>v3.6</w:t>
            </w:r>
          </w:p>
        </w:tc>
        <w:tc>
          <w:tcPr>
            <w:tcW w:w="3282" w:type="pct"/>
            <w:tcBorders>
              <w:top w:val="outset" w:sz="6" w:space="0" w:color="auto"/>
              <w:left w:val="outset" w:sz="6" w:space="0" w:color="auto"/>
              <w:bottom w:val="outset" w:sz="6" w:space="0" w:color="auto"/>
              <w:right w:val="outset" w:sz="6" w:space="0" w:color="auto"/>
            </w:tcBorders>
            <w:vAlign w:val="center"/>
          </w:tcPr>
          <w:p w14:paraId="17211694" w14:textId="77777777" w:rsidR="00595725" w:rsidRPr="00595725" w:rsidRDefault="00595725" w:rsidP="00595725">
            <w:pPr>
              <w:spacing w:before="100" w:beforeAutospacing="1" w:after="100" w:afterAutospacing="1"/>
              <w:rPr>
                <w:sz w:val="24"/>
                <w:szCs w:val="24"/>
              </w:rPr>
            </w:pPr>
            <w:r w:rsidRPr="00595725">
              <w:rPr>
                <w:sz w:val="24"/>
                <w:szCs w:val="24"/>
              </w:rPr>
              <w:t>No changes – updated to v3.6</w:t>
            </w:r>
          </w:p>
        </w:tc>
        <w:tc>
          <w:tcPr>
            <w:tcW w:w="512" w:type="pct"/>
            <w:tcBorders>
              <w:top w:val="outset" w:sz="6" w:space="0" w:color="auto"/>
              <w:left w:val="outset" w:sz="6" w:space="0" w:color="auto"/>
              <w:bottom w:val="outset" w:sz="6" w:space="0" w:color="auto"/>
              <w:right w:val="outset" w:sz="6" w:space="0" w:color="auto"/>
            </w:tcBorders>
            <w:vAlign w:val="center"/>
          </w:tcPr>
          <w:p w14:paraId="6B6BF857" w14:textId="77777777" w:rsidR="00595725" w:rsidRPr="00595725" w:rsidRDefault="00595725" w:rsidP="00595725">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282313DF" w14:textId="77777777" w:rsidR="00595725" w:rsidRPr="00595725" w:rsidRDefault="00595725" w:rsidP="00595725">
            <w:pPr>
              <w:spacing w:before="100" w:beforeAutospacing="1" w:after="100" w:afterAutospacing="1"/>
              <w:jc w:val="center"/>
              <w:rPr>
                <w:sz w:val="24"/>
                <w:szCs w:val="24"/>
              </w:rPr>
            </w:pPr>
            <w:r w:rsidRPr="00595725">
              <w:rPr>
                <w:sz w:val="24"/>
                <w:szCs w:val="24"/>
              </w:rPr>
              <w:t>8/30/2020</w:t>
            </w:r>
          </w:p>
        </w:tc>
      </w:tr>
      <w:tr w:rsidR="00595725" w:rsidRPr="00595725" w14:paraId="70DD9587" w14:textId="77777777" w:rsidTr="00595725">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EAADB9B" w14:textId="77777777" w:rsidR="00595725" w:rsidRPr="00595725" w:rsidRDefault="00595725" w:rsidP="00595725">
            <w:pPr>
              <w:spacing w:before="100" w:beforeAutospacing="1" w:after="100" w:afterAutospacing="1"/>
              <w:rPr>
                <w:sz w:val="24"/>
                <w:szCs w:val="24"/>
              </w:rPr>
            </w:pPr>
            <w:r w:rsidRPr="00595725">
              <w:rPr>
                <w:sz w:val="24"/>
                <w:szCs w:val="24"/>
              </w:rPr>
              <w:t>v4.0</w:t>
            </w:r>
          </w:p>
        </w:tc>
        <w:tc>
          <w:tcPr>
            <w:tcW w:w="3282" w:type="pct"/>
            <w:tcBorders>
              <w:top w:val="outset" w:sz="6" w:space="0" w:color="auto"/>
              <w:left w:val="outset" w:sz="6" w:space="0" w:color="auto"/>
              <w:bottom w:val="outset" w:sz="6" w:space="0" w:color="auto"/>
              <w:right w:val="outset" w:sz="6" w:space="0" w:color="auto"/>
            </w:tcBorders>
            <w:vAlign w:val="center"/>
          </w:tcPr>
          <w:p w14:paraId="2BB7C0D2" w14:textId="77777777" w:rsidR="00595725" w:rsidRPr="00595725" w:rsidRDefault="00595725" w:rsidP="00595725">
            <w:pPr>
              <w:spacing w:before="100" w:beforeAutospacing="1" w:after="100" w:afterAutospacing="1"/>
              <w:rPr>
                <w:sz w:val="24"/>
                <w:szCs w:val="24"/>
              </w:rPr>
            </w:pPr>
            <w:r w:rsidRPr="00595725">
              <w:rPr>
                <w:sz w:val="24"/>
                <w:szCs w:val="24"/>
              </w:rPr>
              <w:t>Changed Metric Template to delete old blocks 4, 9, 13, &amp; 14 &amp; updated block numbering &amp; wording. Removed Pass/Fail verbiage to allow assessment of test results case by case. Updated capitalization &amp; added “data” in blk 10 step 2 for DECM consistency. Added data element 44 to supplement artifact 13. Updated Cost Tool capitalization in blk 5 &amp; 6 for DECM consistency.</w:t>
            </w:r>
          </w:p>
        </w:tc>
        <w:tc>
          <w:tcPr>
            <w:tcW w:w="512" w:type="pct"/>
            <w:tcBorders>
              <w:top w:val="outset" w:sz="6" w:space="0" w:color="auto"/>
              <w:left w:val="outset" w:sz="6" w:space="0" w:color="auto"/>
              <w:bottom w:val="outset" w:sz="6" w:space="0" w:color="auto"/>
              <w:right w:val="outset" w:sz="6" w:space="0" w:color="auto"/>
            </w:tcBorders>
            <w:vAlign w:val="center"/>
          </w:tcPr>
          <w:p w14:paraId="436D0757" w14:textId="77777777" w:rsidR="00595725" w:rsidRPr="00595725" w:rsidRDefault="00595725" w:rsidP="00595725">
            <w:pPr>
              <w:spacing w:before="100" w:beforeAutospacing="1" w:after="100" w:afterAutospacing="1"/>
              <w:jc w:val="center"/>
              <w:rPr>
                <w:sz w:val="24"/>
                <w:szCs w:val="24"/>
              </w:rPr>
            </w:pPr>
            <w:r w:rsidRPr="00595725">
              <w:rPr>
                <w:sz w:val="24"/>
                <w:szCs w:val="24"/>
              </w:rPr>
              <w:t>5, 6, 8, 10</w:t>
            </w:r>
          </w:p>
        </w:tc>
        <w:tc>
          <w:tcPr>
            <w:tcW w:w="670" w:type="pct"/>
            <w:tcBorders>
              <w:top w:val="outset" w:sz="6" w:space="0" w:color="auto"/>
              <w:left w:val="outset" w:sz="6" w:space="0" w:color="auto"/>
              <w:bottom w:val="outset" w:sz="6" w:space="0" w:color="auto"/>
              <w:right w:val="outset" w:sz="6" w:space="0" w:color="auto"/>
            </w:tcBorders>
            <w:vAlign w:val="center"/>
          </w:tcPr>
          <w:p w14:paraId="48BF6048" w14:textId="77777777" w:rsidR="00595725" w:rsidRPr="00595725" w:rsidRDefault="00595725" w:rsidP="00595725">
            <w:pPr>
              <w:spacing w:before="100" w:beforeAutospacing="1" w:after="100" w:afterAutospacing="1"/>
              <w:jc w:val="center"/>
              <w:rPr>
                <w:sz w:val="24"/>
                <w:szCs w:val="24"/>
              </w:rPr>
            </w:pPr>
            <w:r w:rsidRPr="00595725">
              <w:rPr>
                <w:sz w:val="24"/>
                <w:szCs w:val="24"/>
              </w:rPr>
              <w:t>3/05/2021</w:t>
            </w:r>
          </w:p>
        </w:tc>
      </w:tr>
      <w:tr w:rsidR="00595725" w:rsidRPr="00595725" w14:paraId="196FFE14" w14:textId="77777777" w:rsidTr="00595725">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FBE410B" w14:textId="77777777" w:rsidR="00595725" w:rsidRPr="00595725" w:rsidRDefault="00595725" w:rsidP="00595725">
            <w:pPr>
              <w:spacing w:before="100" w:beforeAutospacing="1" w:after="100" w:afterAutospacing="1"/>
              <w:rPr>
                <w:sz w:val="24"/>
                <w:szCs w:val="24"/>
              </w:rPr>
            </w:pPr>
            <w:r w:rsidRPr="00595725">
              <w:rPr>
                <w:sz w:val="24"/>
                <w:szCs w:val="24"/>
              </w:rPr>
              <w:t>v5.0</w:t>
            </w:r>
          </w:p>
        </w:tc>
        <w:tc>
          <w:tcPr>
            <w:tcW w:w="3282" w:type="pct"/>
            <w:tcBorders>
              <w:top w:val="outset" w:sz="6" w:space="0" w:color="auto"/>
              <w:left w:val="outset" w:sz="6" w:space="0" w:color="auto"/>
              <w:bottom w:val="outset" w:sz="6" w:space="0" w:color="auto"/>
              <w:right w:val="outset" w:sz="6" w:space="0" w:color="auto"/>
            </w:tcBorders>
            <w:vAlign w:val="center"/>
          </w:tcPr>
          <w:p w14:paraId="40D23D81" w14:textId="77777777" w:rsidR="00595725" w:rsidRPr="00595725" w:rsidRDefault="00595725" w:rsidP="00595725">
            <w:pPr>
              <w:spacing w:before="100" w:beforeAutospacing="1" w:after="100" w:afterAutospacing="1"/>
              <w:rPr>
                <w:sz w:val="24"/>
                <w:szCs w:val="24"/>
              </w:rPr>
            </w:pPr>
            <w:r w:rsidRPr="00595725">
              <w:rPr>
                <w:sz w:val="24"/>
                <w:szCs w:val="24"/>
              </w:rPr>
              <w:t>No changes – updated to v5.0</w:t>
            </w:r>
          </w:p>
        </w:tc>
        <w:tc>
          <w:tcPr>
            <w:tcW w:w="512" w:type="pct"/>
            <w:tcBorders>
              <w:top w:val="outset" w:sz="6" w:space="0" w:color="auto"/>
              <w:left w:val="outset" w:sz="6" w:space="0" w:color="auto"/>
              <w:bottom w:val="outset" w:sz="6" w:space="0" w:color="auto"/>
              <w:right w:val="outset" w:sz="6" w:space="0" w:color="auto"/>
            </w:tcBorders>
            <w:vAlign w:val="center"/>
          </w:tcPr>
          <w:p w14:paraId="5C8E571A" w14:textId="77777777" w:rsidR="00595725" w:rsidRPr="00595725" w:rsidRDefault="00595725" w:rsidP="00595725">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5BB06719" w14:textId="77777777" w:rsidR="00595725" w:rsidRPr="00595725" w:rsidRDefault="00595725" w:rsidP="00595725">
            <w:pPr>
              <w:spacing w:before="100" w:beforeAutospacing="1" w:after="100" w:afterAutospacing="1"/>
              <w:jc w:val="center"/>
              <w:rPr>
                <w:sz w:val="24"/>
                <w:szCs w:val="24"/>
              </w:rPr>
            </w:pPr>
            <w:r w:rsidRPr="00595725">
              <w:rPr>
                <w:sz w:val="24"/>
                <w:szCs w:val="24"/>
              </w:rPr>
              <w:t>12/13/2021</w:t>
            </w:r>
          </w:p>
        </w:tc>
      </w:tr>
      <w:tr w:rsidR="00595725" w:rsidRPr="00595725" w14:paraId="2279CD8D" w14:textId="77777777" w:rsidTr="00595725">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873107E" w14:textId="77777777" w:rsidR="00595725" w:rsidRPr="00595725" w:rsidRDefault="00595725" w:rsidP="00595725">
            <w:pPr>
              <w:spacing w:before="100" w:beforeAutospacing="1" w:after="100" w:afterAutospacing="1"/>
              <w:rPr>
                <w:sz w:val="24"/>
                <w:szCs w:val="24"/>
              </w:rPr>
            </w:pPr>
            <w:r w:rsidRPr="00595725">
              <w:rPr>
                <w:sz w:val="24"/>
                <w:szCs w:val="24"/>
              </w:rPr>
              <w:t xml:space="preserve">v6.0 </w:t>
            </w:r>
          </w:p>
        </w:tc>
        <w:tc>
          <w:tcPr>
            <w:tcW w:w="3282" w:type="pct"/>
            <w:tcBorders>
              <w:top w:val="outset" w:sz="6" w:space="0" w:color="auto"/>
              <w:left w:val="outset" w:sz="6" w:space="0" w:color="auto"/>
              <w:bottom w:val="outset" w:sz="6" w:space="0" w:color="auto"/>
              <w:right w:val="outset" w:sz="6" w:space="0" w:color="auto"/>
            </w:tcBorders>
            <w:vAlign w:val="center"/>
          </w:tcPr>
          <w:p w14:paraId="714C99B2" w14:textId="77777777" w:rsidR="00595725" w:rsidRPr="00595725" w:rsidRDefault="00595725" w:rsidP="00595725">
            <w:pPr>
              <w:spacing w:before="100" w:beforeAutospacing="1" w:after="100" w:afterAutospacing="1"/>
              <w:rPr>
                <w:sz w:val="24"/>
                <w:szCs w:val="24"/>
              </w:rPr>
            </w:pPr>
            <w:r w:rsidRPr="00595725">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22B13F79" w14:textId="77777777" w:rsidR="00595725" w:rsidRPr="00595725" w:rsidRDefault="00595725" w:rsidP="00595725">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4DCB78A" w14:textId="77777777" w:rsidR="00595725" w:rsidRPr="00595725" w:rsidRDefault="00595725" w:rsidP="00595725">
            <w:pPr>
              <w:spacing w:before="100" w:beforeAutospacing="1" w:after="100" w:afterAutospacing="1"/>
              <w:jc w:val="center"/>
              <w:rPr>
                <w:sz w:val="24"/>
                <w:szCs w:val="24"/>
              </w:rPr>
            </w:pPr>
            <w:r w:rsidRPr="00595725">
              <w:rPr>
                <w:sz w:val="24"/>
                <w:szCs w:val="24"/>
              </w:rPr>
              <w:t>12/06/2022</w:t>
            </w:r>
          </w:p>
        </w:tc>
      </w:tr>
      <w:tr w:rsidR="00595725" w:rsidRPr="00595725" w14:paraId="49DCE19B" w14:textId="77777777" w:rsidTr="00595725">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C69C21E" w14:textId="70F50468" w:rsidR="00595725" w:rsidRPr="00595725" w:rsidRDefault="00595725" w:rsidP="00595725">
            <w:pPr>
              <w:spacing w:before="100" w:beforeAutospacing="1" w:after="100" w:afterAutospacing="1"/>
              <w:rPr>
                <w:sz w:val="24"/>
                <w:szCs w:val="24"/>
              </w:rPr>
            </w:pPr>
            <w:r w:rsidRPr="00595725">
              <w:rPr>
                <w:sz w:val="24"/>
                <w:szCs w:val="24"/>
              </w:rPr>
              <w:t>v</w:t>
            </w:r>
            <w:r>
              <w:rPr>
                <w:sz w:val="24"/>
                <w:szCs w:val="24"/>
              </w:rPr>
              <w:t>7</w:t>
            </w:r>
            <w:r w:rsidRPr="00595725">
              <w:rPr>
                <w:sz w:val="24"/>
                <w:szCs w:val="24"/>
              </w:rPr>
              <w:t xml:space="preserve">.0 </w:t>
            </w:r>
          </w:p>
        </w:tc>
        <w:tc>
          <w:tcPr>
            <w:tcW w:w="3282" w:type="pct"/>
            <w:tcBorders>
              <w:top w:val="outset" w:sz="6" w:space="0" w:color="auto"/>
              <w:left w:val="outset" w:sz="6" w:space="0" w:color="auto"/>
              <w:bottom w:val="outset" w:sz="6" w:space="0" w:color="auto"/>
              <w:right w:val="outset" w:sz="6" w:space="0" w:color="auto"/>
            </w:tcBorders>
            <w:vAlign w:val="center"/>
          </w:tcPr>
          <w:p w14:paraId="5048B54A" w14:textId="3797FB97" w:rsidR="00595725" w:rsidRPr="00595725" w:rsidRDefault="00595725" w:rsidP="00595725">
            <w:pPr>
              <w:spacing w:before="100" w:beforeAutospacing="1" w:after="100" w:afterAutospacing="1"/>
              <w:rPr>
                <w:sz w:val="24"/>
                <w:szCs w:val="24"/>
              </w:rPr>
            </w:pPr>
            <w:r w:rsidRPr="00595725">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105FC129" w14:textId="77777777" w:rsidR="00595725" w:rsidRPr="00595725" w:rsidRDefault="00595725" w:rsidP="00595725">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481FD3D" w14:textId="637786D6" w:rsidR="00595725" w:rsidRPr="00595725" w:rsidRDefault="00595725" w:rsidP="00595725">
            <w:pPr>
              <w:spacing w:before="100" w:beforeAutospacing="1" w:after="100" w:afterAutospacing="1"/>
              <w:jc w:val="center"/>
              <w:rPr>
                <w:sz w:val="24"/>
                <w:szCs w:val="24"/>
              </w:rPr>
            </w:pPr>
            <w:r w:rsidRPr="00595725">
              <w:rPr>
                <w:sz w:val="24"/>
                <w:szCs w:val="24"/>
              </w:rPr>
              <w:t>12/06/202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formsDesig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7A2"/>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5477"/>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95725"/>
    <w:rsid w:val="00597ED4"/>
    <w:rsid w:val="005A25EC"/>
    <w:rsid w:val="005A57DE"/>
    <w:rsid w:val="005A79BD"/>
    <w:rsid w:val="005B5F20"/>
    <w:rsid w:val="005E08FD"/>
    <w:rsid w:val="005F1143"/>
    <w:rsid w:val="005F5408"/>
    <w:rsid w:val="005F5EFE"/>
    <w:rsid w:val="00600602"/>
    <w:rsid w:val="00615765"/>
    <w:rsid w:val="00622A82"/>
    <w:rsid w:val="0062672C"/>
    <w:rsid w:val="0066045D"/>
    <w:rsid w:val="00667FB0"/>
    <w:rsid w:val="0067633E"/>
    <w:rsid w:val="00685D9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04F11"/>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471D9"/>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3780"/>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C74A6"/>
    <w:rsid w:val="00BD6A4A"/>
    <w:rsid w:val="00BE6554"/>
    <w:rsid w:val="00C02043"/>
    <w:rsid w:val="00C11263"/>
    <w:rsid w:val="00C35FCA"/>
    <w:rsid w:val="00C365CD"/>
    <w:rsid w:val="00C510CC"/>
    <w:rsid w:val="00C530B2"/>
    <w:rsid w:val="00C553B2"/>
    <w:rsid w:val="00C6210D"/>
    <w:rsid w:val="00C77BC4"/>
    <w:rsid w:val="00C866DE"/>
    <w:rsid w:val="00C97054"/>
    <w:rsid w:val="00CC2BBD"/>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2.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4C7E06-D941-47BE-8701-D811B492DF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3</Pages>
  <Words>625</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72</cp:revision>
  <cp:lastPrinted>2015-08-13T20:27:00Z</cp:lastPrinted>
  <dcterms:created xsi:type="dcterms:W3CDTF">2024-11-14T14:08:00Z</dcterms:created>
  <dcterms:modified xsi:type="dcterms:W3CDTF">2024-11-25T19:25:00Z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